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  <w:gridCol w:w="8"/>
      </w:tblGrid>
      <w:tr w:rsidR="00754B96" w:rsidRPr="00754B96" w:rsidTr="004301FC">
        <w:trPr>
          <w:tblCellSpacing w:w="0" w:type="dxa"/>
        </w:trPr>
        <w:tc>
          <w:tcPr>
            <w:tcW w:w="0" w:type="auto"/>
            <w:vAlign w:val="center"/>
            <w:hideMark/>
          </w:tcPr>
          <w:p w:rsidR="00490239" w:rsidRDefault="00754B96" w:rsidP="004301F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754B96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INFORMAZIONI PER I CONTRIBUENTI</w:t>
            </w:r>
          </w:p>
          <w:p w:rsidR="00C6176F" w:rsidRDefault="00C6176F" w:rsidP="004301F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</w:p>
          <w:p w:rsidR="00C6176F" w:rsidRDefault="00994B4A" w:rsidP="00C6176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MS Reference Sans Serif" w:eastAsia="Times New Roman" w:hAnsi="MS Reference Sans Serif" w:cs="Times New Roman"/>
                <w:bCs/>
                <w:lang w:eastAsia="it-IT"/>
              </w:rPr>
            </w:pPr>
            <w:r w:rsidRPr="00994B4A">
              <w:rPr>
                <w:rFonts w:ascii="MS Reference Sans Serif" w:eastAsia="Times New Roman" w:hAnsi="MS Reference Sans Serif" w:cs="Times New Roman"/>
                <w:b/>
                <w:bCs/>
                <w:sz w:val="28"/>
                <w:szCs w:val="28"/>
                <w:lang w:eastAsia="it-IT"/>
              </w:rPr>
              <w:t>ENTRO IL 17/06/2013</w:t>
            </w:r>
            <w:r>
              <w:rPr>
                <w:rFonts w:ascii="MS Reference Sans Serif" w:eastAsia="Times New Roman" w:hAnsi="MS Reference Sans Serif" w:cs="Times New Roman"/>
                <w:bCs/>
                <w:lang w:eastAsia="it-IT"/>
              </w:rPr>
              <w:t xml:space="preserve"> dovrà essere effettuato il pagamento</w:t>
            </w:r>
          </w:p>
          <w:p w:rsidR="00994B4A" w:rsidRPr="00994B4A" w:rsidRDefault="00994B4A" w:rsidP="00C6176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MS Reference Sans Serif" w:eastAsia="Times New Roman" w:hAnsi="MS Reference Sans Serif" w:cs="Times New Roman"/>
                <w:bCs/>
                <w:lang w:eastAsia="it-IT"/>
              </w:rPr>
            </w:pPr>
            <w:r>
              <w:rPr>
                <w:rFonts w:ascii="MS Reference Sans Serif" w:eastAsia="Times New Roman" w:hAnsi="MS Reference Sans Serif" w:cs="Times New Roman"/>
                <w:bCs/>
                <w:lang w:eastAsia="it-IT"/>
              </w:rPr>
              <w:t xml:space="preserve"> </w:t>
            </w:r>
            <w:r w:rsidRPr="00994B4A">
              <w:rPr>
                <w:rFonts w:ascii="MS Reference Sans Serif" w:eastAsia="Times New Roman" w:hAnsi="MS Reference Sans Serif" w:cs="Times New Roman"/>
                <w:b/>
                <w:bCs/>
                <w:lang w:eastAsia="it-IT"/>
              </w:rPr>
              <w:t>IN ACCONTO</w:t>
            </w:r>
            <w:r>
              <w:rPr>
                <w:rFonts w:ascii="MS Reference Sans Serif" w:eastAsia="Times New Roman" w:hAnsi="MS Reference Sans Serif" w:cs="Times New Roman"/>
                <w:bCs/>
                <w:lang w:eastAsia="it-IT"/>
              </w:rPr>
              <w:t xml:space="preserve"> dell’Imposta Municipale Propria (IMU).</w:t>
            </w:r>
          </w:p>
          <w:p w:rsidR="00994B4A" w:rsidRPr="00754B96" w:rsidRDefault="00994B4A" w:rsidP="004301F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ATTENZIONE!</w:t>
            </w:r>
          </w:p>
        </w:tc>
        <w:tc>
          <w:tcPr>
            <w:tcW w:w="0" w:type="auto"/>
            <w:vAlign w:val="center"/>
          </w:tcPr>
          <w:p w:rsidR="00754B96" w:rsidRPr="00754B96" w:rsidRDefault="00754B96" w:rsidP="00754B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54B96" w:rsidRPr="00490239" w:rsidRDefault="00490239" w:rsidP="00490239">
      <w:p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</w:pPr>
      <w:r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ab/>
      </w:r>
      <w:r w:rsidR="00754B96" w:rsidRPr="00490239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 xml:space="preserve">Con l'entrata in vigore del D.L. 54 del 21 Maggio 2013 </w:t>
      </w:r>
      <w:r w:rsidR="00754B96" w:rsidRPr="00490239">
        <w:rPr>
          <w:rFonts w:ascii="MS Reference Sans Serif" w:eastAsia="Times New Roman" w:hAnsi="MS Reference Sans Serif" w:cs="Times New Roman"/>
          <w:b/>
          <w:bCs/>
          <w:sz w:val="24"/>
          <w:szCs w:val="24"/>
          <w:lang w:eastAsia="it-IT"/>
        </w:rPr>
        <w:t>è sospeso il pagamento dell'imposta per le seguenti categorie di immobili</w:t>
      </w:r>
      <w:r w:rsidR="00754B96" w:rsidRPr="00490239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>:</w:t>
      </w:r>
    </w:p>
    <w:p w:rsidR="00754B96" w:rsidRPr="00490239" w:rsidRDefault="00754B96" w:rsidP="004902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</w:pPr>
      <w:r w:rsidRPr="00994B4A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>abitazione principale e relative pertinenze</w:t>
      </w:r>
      <w:r w:rsidRPr="00490239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>, esclusi i fabbricati classificati nelle cat</w:t>
      </w:r>
      <w:r w:rsidR="00994B4A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 xml:space="preserve">egorie catastali A/1, A/8 e A/9 (edifici di pregio, ville, castelli); </w:t>
      </w:r>
    </w:p>
    <w:p w:rsidR="00754B96" w:rsidRPr="00490239" w:rsidRDefault="00754B96" w:rsidP="004902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</w:pPr>
      <w:r w:rsidRPr="00994B4A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>unità immobiliari appartenenti alle cooperative edilizie</w:t>
      </w:r>
      <w:r w:rsidRPr="00490239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 xml:space="preserve"> a proprietà indivisa, adibite ad abitazione principale e relative pertinenze dei soci assegnatari, nonché alloggi regolarmente assegnati dagli IACP o dagli enti di edilizia residenziale pubblica, comunque denominati, aventi le stesse finalità degli IACP;</w:t>
      </w:r>
    </w:p>
    <w:p w:rsidR="00754B96" w:rsidRDefault="00754B96" w:rsidP="004902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</w:pPr>
      <w:r w:rsidRPr="00994B4A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>terreni agricoli e fabbricati rurali</w:t>
      </w:r>
      <w:r w:rsidRPr="00490239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>.</w:t>
      </w:r>
    </w:p>
    <w:p w:rsidR="00994B4A" w:rsidRPr="00367CE4" w:rsidRDefault="00901027" w:rsidP="00994B4A">
      <w:p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</w:pPr>
      <w:r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ab/>
      </w:r>
      <w:bookmarkStart w:id="0" w:name="_GoBack"/>
      <w:r w:rsidR="00994B4A" w:rsidRPr="00367CE4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 xml:space="preserve">L’ IMU </w:t>
      </w:r>
      <w:r w:rsidR="00367CE4" w:rsidRPr="00367CE4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>DOVUTA PER TUTTI GLI ALTRI IMMOBILI DOVRA’ ESSERE VERSATA INTERAMENTE AL COMUNE, CON LA SOLA ESCLUSSIONE DEGLI IMMOBILI CENSITI NEL GRUPPO CATASTALE “D” (IMMOBILI PRODUTTIVI) PER I QUALI IL VERSAMENTO DOVRA’ ESSERE EFFETTUATO NELLA MISURA DELLO 0,76 A FAVORE DELLO STATO</w:t>
      </w:r>
      <w:r w:rsidR="00994B4A" w:rsidRPr="00367CE4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 xml:space="preserve">. </w:t>
      </w:r>
    </w:p>
    <w:bookmarkEnd w:id="0"/>
    <w:p w:rsidR="00994B4A" w:rsidRPr="00490239" w:rsidRDefault="00901027" w:rsidP="00994B4A">
      <w:pPr>
        <w:spacing w:before="100" w:beforeAutospacing="1" w:after="100" w:afterAutospacing="1" w:line="240" w:lineRule="auto"/>
        <w:jc w:val="both"/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</w:pPr>
      <w:r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ab/>
      </w:r>
      <w:r w:rsidR="00994B4A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>Il moltiplicatore delle rendite catastali degli immobili classificati nel gruppo catastale D (categore speciali a fine produttivo o terziario) ad eccezione dei fabbricati classificati nella categoria catastale D/5 (Istituti di credito, cambio ed assicurazione) fissato in 60 per l’anno 2012 è stato elevato a 65 a decorrere dal 1° gennaio 2013. Per il versamento tramite mod. F24 degli immobili “D” è stato istitutito il nuovo codice tributo “</w:t>
      </w:r>
      <w:r w:rsidR="00994B4A" w:rsidRPr="00901027">
        <w:rPr>
          <w:rFonts w:ascii="MS Reference Sans Serif" w:eastAsia="Times New Roman" w:hAnsi="MS Reference Sans Serif" w:cs="Times New Roman"/>
          <w:b/>
          <w:sz w:val="24"/>
          <w:szCs w:val="24"/>
          <w:lang w:eastAsia="it-IT"/>
        </w:rPr>
        <w:t>3925</w:t>
      </w:r>
      <w:r w:rsidR="00994B4A">
        <w:rPr>
          <w:rFonts w:ascii="MS Reference Sans Serif" w:eastAsia="Times New Roman" w:hAnsi="MS Reference Sans Serif" w:cs="Times New Roman"/>
          <w:sz w:val="24"/>
          <w:szCs w:val="24"/>
          <w:lang w:eastAsia="it-IT"/>
        </w:rPr>
        <w:t>” – Stato.</w:t>
      </w:r>
    </w:p>
    <w:p w:rsidR="00490239" w:rsidRDefault="00490239" w:rsidP="00490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0239" w:rsidRPr="00490239" w:rsidRDefault="00490239" w:rsidP="004902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490239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ALIQUOTE IMU – RATA DI GIUGNO 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901027" w:rsidRPr="00C6176F" w:rsidTr="00901027"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ALTRI IMMOBILI</w:t>
            </w:r>
          </w:p>
        </w:tc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0,76 X MILLE</w:t>
            </w:r>
          </w:p>
        </w:tc>
        <w:tc>
          <w:tcPr>
            <w:tcW w:w="3260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COD. TRIBUTO 3918</w:t>
            </w:r>
          </w:p>
        </w:tc>
      </w:tr>
      <w:tr w:rsidR="00901027" w:rsidRPr="00C6176F" w:rsidTr="00901027"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AREE FABBRICABILI</w:t>
            </w:r>
          </w:p>
        </w:tc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0,76 X MILLE</w:t>
            </w:r>
          </w:p>
        </w:tc>
        <w:tc>
          <w:tcPr>
            <w:tcW w:w="3260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COD. TRIBUTO 3916</w:t>
            </w:r>
          </w:p>
        </w:tc>
      </w:tr>
      <w:tr w:rsidR="00901027" w:rsidRPr="00C6176F" w:rsidTr="00901027"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>
              <w:rPr>
                <w:rFonts w:ascii="MS Reference Sans Serif" w:hAnsi="MS Reference Sans Serif"/>
                <w:b/>
                <w:sz w:val="28"/>
                <w:szCs w:val="28"/>
              </w:rPr>
              <w:t xml:space="preserve">IMMOBILI CAT.  </w:t>
            </w: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D</w:t>
            </w:r>
          </w:p>
        </w:tc>
        <w:tc>
          <w:tcPr>
            <w:tcW w:w="3259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0,76 X MILLE</w:t>
            </w:r>
          </w:p>
        </w:tc>
        <w:tc>
          <w:tcPr>
            <w:tcW w:w="3260" w:type="dxa"/>
          </w:tcPr>
          <w:p w:rsidR="00901027" w:rsidRPr="00C6176F" w:rsidRDefault="00C6176F">
            <w:pPr>
              <w:rPr>
                <w:rFonts w:ascii="MS Reference Sans Serif" w:hAnsi="MS Reference Sans Serif"/>
                <w:b/>
                <w:sz w:val="28"/>
                <w:szCs w:val="28"/>
              </w:rPr>
            </w:pPr>
            <w:r w:rsidRPr="00C6176F">
              <w:rPr>
                <w:rFonts w:ascii="MS Reference Sans Serif" w:hAnsi="MS Reference Sans Serif"/>
                <w:b/>
                <w:sz w:val="28"/>
                <w:szCs w:val="28"/>
              </w:rPr>
              <w:t>COD. TRIBUTO 3925</w:t>
            </w:r>
          </w:p>
        </w:tc>
      </w:tr>
    </w:tbl>
    <w:p w:rsidR="003C6DC9" w:rsidRPr="00C6176F" w:rsidRDefault="003C6DC9">
      <w:pPr>
        <w:rPr>
          <w:rFonts w:ascii="MS Reference Sans Serif" w:hAnsi="MS Reference Sans Serif"/>
          <w:b/>
          <w:sz w:val="28"/>
          <w:szCs w:val="28"/>
        </w:rPr>
      </w:pPr>
    </w:p>
    <w:sectPr w:rsidR="003C6DC9" w:rsidRPr="00C61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77B57"/>
    <w:multiLevelType w:val="multilevel"/>
    <w:tmpl w:val="F44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D00B8"/>
    <w:multiLevelType w:val="hybridMultilevel"/>
    <w:tmpl w:val="A09609A0"/>
    <w:lvl w:ilvl="0" w:tplc="57CCB6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D8"/>
    <w:rsid w:val="00024291"/>
    <w:rsid w:val="000559CD"/>
    <w:rsid w:val="000B1EC1"/>
    <w:rsid w:val="000D0BE6"/>
    <w:rsid w:val="000D5599"/>
    <w:rsid w:val="0013292E"/>
    <w:rsid w:val="001610FF"/>
    <w:rsid w:val="0016574B"/>
    <w:rsid w:val="001669DE"/>
    <w:rsid w:val="00221FC6"/>
    <w:rsid w:val="00226614"/>
    <w:rsid w:val="00233E8B"/>
    <w:rsid w:val="00237049"/>
    <w:rsid w:val="002445AA"/>
    <w:rsid w:val="002C6127"/>
    <w:rsid w:val="002E1F3F"/>
    <w:rsid w:val="002E4DA7"/>
    <w:rsid w:val="0031654F"/>
    <w:rsid w:val="00347C9A"/>
    <w:rsid w:val="0036286E"/>
    <w:rsid w:val="00367CE4"/>
    <w:rsid w:val="003C4E2D"/>
    <w:rsid w:val="003C6DC9"/>
    <w:rsid w:val="003D3FDB"/>
    <w:rsid w:val="00405963"/>
    <w:rsid w:val="00413F1A"/>
    <w:rsid w:val="004301FC"/>
    <w:rsid w:val="00453DE4"/>
    <w:rsid w:val="00484BE5"/>
    <w:rsid w:val="00490239"/>
    <w:rsid w:val="00490DEE"/>
    <w:rsid w:val="00494430"/>
    <w:rsid w:val="004F0A75"/>
    <w:rsid w:val="005062D3"/>
    <w:rsid w:val="00517EC5"/>
    <w:rsid w:val="005676D8"/>
    <w:rsid w:val="00574DE5"/>
    <w:rsid w:val="0058784C"/>
    <w:rsid w:val="005E219C"/>
    <w:rsid w:val="00691F00"/>
    <w:rsid w:val="006A4BF2"/>
    <w:rsid w:val="006F18D9"/>
    <w:rsid w:val="00712BE0"/>
    <w:rsid w:val="007311B8"/>
    <w:rsid w:val="00754B96"/>
    <w:rsid w:val="007A63F7"/>
    <w:rsid w:val="007B485A"/>
    <w:rsid w:val="00806826"/>
    <w:rsid w:val="00892CE7"/>
    <w:rsid w:val="008C2902"/>
    <w:rsid w:val="008C5B16"/>
    <w:rsid w:val="008F3680"/>
    <w:rsid w:val="00900877"/>
    <w:rsid w:val="00901027"/>
    <w:rsid w:val="009616C3"/>
    <w:rsid w:val="0097416E"/>
    <w:rsid w:val="00994B4A"/>
    <w:rsid w:val="009F2D49"/>
    <w:rsid w:val="00A814E9"/>
    <w:rsid w:val="00A87586"/>
    <w:rsid w:val="00A91C34"/>
    <w:rsid w:val="00AA3A0A"/>
    <w:rsid w:val="00AA7B8C"/>
    <w:rsid w:val="00B474FF"/>
    <w:rsid w:val="00B840A8"/>
    <w:rsid w:val="00B9069F"/>
    <w:rsid w:val="00BA63FF"/>
    <w:rsid w:val="00BA6A71"/>
    <w:rsid w:val="00BE3D8E"/>
    <w:rsid w:val="00C3506E"/>
    <w:rsid w:val="00C36CC6"/>
    <w:rsid w:val="00C44AEF"/>
    <w:rsid w:val="00C6176F"/>
    <w:rsid w:val="00C9396C"/>
    <w:rsid w:val="00CB617B"/>
    <w:rsid w:val="00CC6B38"/>
    <w:rsid w:val="00D14390"/>
    <w:rsid w:val="00D25EF1"/>
    <w:rsid w:val="00D51ED8"/>
    <w:rsid w:val="00D86221"/>
    <w:rsid w:val="00D862D3"/>
    <w:rsid w:val="00D96F8B"/>
    <w:rsid w:val="00DB7957"/>
    <w:rsid w:val="00DD3050"/>
    <w:rsid w:val="00DE1741"/>
    <w:rsid w:val="00E25D96"/>
    <w:rsid w:val="00E30CA3"/>
    <w:rsid w:val="00E733C8"/>
    <w:rsid w:val="00E95A0A"/>
    <w:rsid w:val="00ED0CD2"/>
    <w:rsid w:val="00ED6885"/>
    <w:rsid w:val="00F46EA4"/>
    <w:rsid w:val="00F532D7"/>
    <w:rsid w:val="00F72ADE"/>
    <w:rsid w:val="00F74317"/>
    <w:rsid w:val="00FC5876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0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0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aventurino</dc:creator>
  <cp:keywords/>
  <dc:description/>
  <cp:lastModifiedBy>aventurino</cp:lastModifiedBy>
  <cp:revision>4</cp:revision>
  <cp:lastPrinted>2013-05-31T09:55:00Z</cp:lastPrinted>
  <dcterms:created xsi:type="dcterms:W3CDTF">2013-05-31T09:49:00Z</dcterms:created>
  <dcterms:modified xsi:type="dcterms:W3CDTF">2013-05-31T09:55:00Z</dcterms:modified>
</cp:coreProperties>
</file>